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9D" w:rsidRPr="00D459A5" w:rsidRDefault="003D5E59" w:rsidP="003D5E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9A5">
        <w:rPr>
          <w:rFonts w:ascii="Times New Roman" w:hAnsi="Times New Roman" w:cs="Times New Roman"/>
          <w:b/>
          <w:sz w:val="32"/>
          <w:szCs w:val="32"/>
        </w:rPr>
        <w:t>DANH MỤC CÁC BÀI BÁO KHOA HỌC BỘ MÔN HÓA DƯỢC</w:t>
      </w:r>
    </w:p>
    <w:p w:rsidR="00CE20AA" w:rsidRPr="00D459A5" w:rsidRDefault="00CE20AA" w:rsidP="00CE20AA">
      <w:pPr>
        <w:rPr>
          <w:rFonts w:ascii="Times New Roman" w:hAnsi="Times New Roman" w:cs="Times New Roman"/>
          <w:b/>
          <w:sz w:val="32"/>
          <w:szCs w:val="32"/>
        </w:rPr>
      </w:pPr>
    </w:p>
    <w:p w:rsidR="003D5E59" w:rsidRPr="00D459A5" w:rsidRDefault="003D5E59" w:rsidP="00CE20AA">
      <w:pPr>
        <w:rPr>
          <w:rFonts w:ascii="Times New Roman" w:hAnsi="Times New Roman" w:cs="Times New Roman"/>
          <w:b/>
          <w:sz w:val="32"/>
          <w:szCs w:val="32"/>
        </w:rPr>
      </w:pPr>
      <w:r w:rsidRPr="00D459A5">
        <w:rPr>
          <w:rFonts w:ascii="Times New Roman" w:hAnsi="Times New Roman" w:cs="Times New Roman"/>
          <w:b/>
          <w:sz w:val="32"/>
          <w:szCs w:val="32"/>
        </w:rPr>
        <w:t>DANH MỤC CÁC BÀI BÁO QUỐC TẾ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708"/>
        <w:gridCol w:w="4422"/>
        <w:gridCol w:w="2325"/>
        <w:gridCol w:w="1365"/>
        <w:gridCol w:w="2070"/>
      </w:tblGrid>
      <w:tr w:rsidR="00D459A5" w:rsidRPr="00D459A5" w:rsidTr="00F652FD">
        <w:tc>
          <w:tcPr>
            <w:tcW w:w="708" w:type="dxa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422" w:type="dxa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b/>
                <w:sz w:val="26"/>
                <w:szCs w:val="26"/>
              </w:rPr>
              <w:t>Tên bài báo</w:t>
            </w:r>
          </w:p>
        </w:tc>
        <w:tc>
          <w:tcPr>
            <w:tcW w:w="2325" w:type="dxa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b/>
                <w:sz w:val="26"/>
                <w:szCs w:val="26"/>
              </w:rPr>
              <w:t>Tác giả</w:t>
            </w:r>
          </w:p>
        </w:tc>
        <w:tc>
          <w:tcPr>
            <w:tcW w:w="1365" w:type="dxa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2070" w:type="dxa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b/>
                <w:sz w:val="26"/>
                <w:szCs w:val="26"/>
              </w:rPr>
              <w:t>Tạp chí</w:t>
            </w:r>
          </w:p>
        </w:tc>
      </w:tr>
      <w:tr w:rsidR="00F652FD" w:rsidRPr="00D459A5" w:rsidTr="00F652FD">
        <w:tc>
          <w:tcPr>
            <w:tcW w:w="708" w:type="dxa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422" w:type="dxa"/>
          </w:tcPr>
          <w:p w:rsidR="003D5E59" w:rsidRPr="00D459A5" w:rsidRDefault="003D5E59" w:rsidP="003D5E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bCs/>
                <w:sz w:val="26"/>
                <w:szCs w:val="26"/>
              </w:rPr>
              <w:t>Antimicrobial activity of some novel 2-(2-iodophenylimino)-5-arylidenethiazolidin-4-one derivatives</w:t>
            </w:r>
          </w:p>
        </w:tc>
        <w:tc>
          <w:tcPr>
            <w:tcW w:w="2325" w:type="dxa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Võ Thị Mỹ Hương</w:t>
            </w:r>
          </w:p>
        </w:tc>
        <w:tc>
          <w:tcPr>
            <w:tcW w:w="1365" w:type="dxa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070" w:type="dxa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Asian Biomedicine</w:t>
            </w:r>
          </w:p>
        </w:tc>
      </w:tr>
    </w:tbl>
    <w:p w:rsidR="003D5E59" w:rsidRPr="00D459A5" w:rsidRDefault="003D5E59">
      <w:pPr>
        <w:rPr>
          <w:rFonts w:ascii="Times New Roman" w:hAnsi="Times New Roman" w:cs="Times New Roman"/>
        </w:rPr>
      </w:pPr>
    </w:p>
    <w:p w:rsidR="003D5E59" w:rsidRPr="00D459A5" w:rsidRDefault="003D5E59">
      <w:pPr>
        <w:rPr>
          <w:rFonts w:ascii="Times New Roman" w:hAnsi="Times New Roman" w:cs="Times New Roman"/>
        </w:rPr>
      </w:pPr>
    </w:p>
    <w:p w:rsidR="003D5E59" w:rsidRPr="00D459A5" w:rsidRDefault="003D5E59" w:rsidP="00CE20AA">
      <w:pPr>
        <w:rPr>
          <w:rFonts w:ascii="Times New Roman" w:hAnsi="Times New Roman" w:cs="Times New Roman"/>
          <w:b/>
          <w:sz w:val="32"/>
          <w:szCs w:val="32"/>
        </w:rPr>
      </w:pPr>
      <w:r w:rsidRPr="00D459A5">
        <w:rPr>
          <w:rFonts w:ascii="Times New Roman" w:hAnsi="Times New Roman" w:cs="Times New Roman"/>
          <w:b/>
          <w:sz w:val="32"/>
          <w:szCs w:val="32"/>
        </w:rPr>
        <w:t xml:space="preserve">DANH MỤC CÁC BÀI BÁO </w:t>
      </w:r>
      <w:r w:rsidRPr="00D459A5">
        <w:rPr>
          <w:rFonts w:ascii="Times New Roman" w:hAnsi="Times New Roman" w:cs="Times New Roman"/>
          <w:b/>
          <w:sz w:val="32"/>
          <w:szCs w:val="32"/>
        </w:rPr>
        <w:t>TRONG NƯỚC</w:t>
      </w:r>
    </w:p>
    <w:tbl>
      <w:tblPr>
        <w:tblW w:w="10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410"/>
        <w:gridCol w:w="2430"/>
        <w:gridCol w:w="1260"/>
        <w:gridCol w:w="2146"/>
      </w:tblGrid>
      <w:tr w:rsidR="003D5E59" w:rsidRPr="00D459A5" w:rsidTr="00F652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" w:type="dxa"/>
            <w:vAlign w:val="center"/>
          </w:tcPr>
          <w:p w:rsidR="003D5E59" w:rsidRPr="00D459A5" w:rsidRDefault="003D5E59" w:rsidP="00F652F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410" w:type="dxa"/>
            <w:vAlign w:val="center"/>
          </w:tcPr>
          <w:p w:rsidR="003D5E59" w:rsidRPr="00D459A5" w:rsidRDefault="003D5E59" w:rsidP="00F652F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Tên </w:t>
            </w:r>
            <w:r w:rsidR="00F652FD" w:rsidRPr="00D459A5">
              <w:rPr>
                <w:rFonts w:ascii="Times New Roman" w:hAnsi="Times New Roman" w:cs="Times New Roman"/>
                <w:b/>
                <w:sz w:val="26"/>
                <w:szCs w:val="26"/>
              </w:rPr>
              <w:t>bài báo</w:t>
            </w:r>
          </w:p>
        </w:tc>
        <w:tc>
          <w:tcPr>
            <w:tcW w:w="2430" w:type="dxa"/>
            <w:vAlign w:val="center"/>
          </w:tcPr>
          <w:p w:rsidR="003D5E59" w:rsidRPr="00D459A5" w:rsidRDefault="003D5E59" w:rsidP="00F652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b/>
                <w:sz w:val="26"/>
                <w:szCs w:val="26"/>
              </w:rPr>
              <w:t>Tác giả</w:t>
            </w:r>
          </w:p>
        </w:tc>
        <w:tc>
          <w:tcPr>
            <w:tcW w:w="1260" w:type="dxa"/>
            <w:vAlign w:val="center"/>
          </w:tcPr>
          <w:p w:rsidR="003D5E59" w:rsidRPr="00D459A5" w:rsidRDefault="003D5E59" w:rsidP="00F652F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b/>
                <w:sz w:val="26"/>
                <w:szCs w:val="26"/>
              </w:rPr>
              <w:t>Năm công bố</w:t>
            </w:r>
          </w:p>
        </w:tc>
        <w:tc>
          <w:tcPr>
            <w:tcW w:w="2146" w:type="dxa"/>
            <w:vAlign w:val="center"/>
          </w:tcPr>
          <w:p w:rsidR="003D5E59" w:rsidRPr="00D459A5" w:rsidRDefault="00F652FD" w:rsidP="00F652F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3D5E59" w:rsidRPr="00D459A5">
              <w:rPr>
                <w:rFonts w:ascii="Times New Roman" w:hAnsi="Times New Roman" w:cs="Times New Roman"/>
                <w:b/>
                <w:sz w:val="26"/>
                <w:szCs w:val="26"/>
              </w:rPr>
              <w:t>ạp chí</w:t>
            </w:r>
          </w:p>
        </w:tc>
      </w:tr>
      <w:tr w:rsidR="004032D3" w:rsidRPr="00D459A5" w:rsidTr="003D5E59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625" w:type="dxa"/>
            <w:vAlign w:val="center"/>
          </w:tcPr>
          <w:p w:rsidR="004032D3" w:rsidRPr="00D459A5" w:rsidRDefault="00D459A5" w:rsidP="004032D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10" w:type="dxa"/>
            <w:vAlign w:val="center"/>
          </w:tcPr>
          <w:p w:rsidR="004032D3" w:rsidRPr="00D459A5" w:rsidRDefault="004032D3" w:rsidP="004032D3">
            <w:pPr>
              <w:pStyle w:val="ListParagraph"/>
              <w:spacing w:line="360" w:lineRule="auto"/>
              <w:ind w:left="0"/>
              <w:jc w:val="both"/>
              <w:rPr>
                <w:bCs/>
                <w:sz w:val="26"/>
                <w:szCs w:val="26"/>
              </w:rPr>
            </w:pPr>
            <w:r w:rsidRPr="00D459A5">
              <w:rPr>
                <w:bCs/>
                <w:sz w:val="26"/>
                <w:szCs w:val="26"/>
              </w:rPr>
              <w:t>Tình hình sử dụng và kết quả can thiệp việc sử dụng hợp lý thuốc ức ch</w:t>
            </w:r>
            <w:bookmarkStart w:id="0" w:name="_GoBack"/>
            <w:bookmarkEnd w:id="0"/>
            <w:r w:rsidRPr="00D459A5">
              <w:rPr>
                <w:bCs/>
                <w:sz w:val="26"/>
                <w:szCs w:val="26"/>
              </w:rPr>
              <w:t>ế bơm proton tại bệnh viện Đa khoa Trung tâm An Giang năm 2016-2017</w:t>
            </w:r>
          </w:p>
        </w:tc>
        <w:tc>
          <w:tcPr>
            <w:tcW w:w="2430" w:type="dxa"/>
            <w:vAlign w:val="center"/>
          </w:tcPr>
          <w:p w:rsidR="004032D3" w:rsidRPr="00D459A5" w:rsidRDefault="004032D3" w:rsidP="004032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Phạm Thị Tố Liên</w:t>
            </w:r>
          </w:p>
        </w:tc>
        <w:tc>
          <w:tcPr>
            <w:tcW w:w="1260" w:type="dxa"/>
            <w:vAlign w:val="center"/>
          </w:tcPr>
          <w:p w:rsidR="004032D3" w:rsidRPr="00D459A5" w:rsidRDefault="004032D3" w:rsidP="004032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146" w:type="dxa"/>
            <w:vAlign w:val="center"/>
          </w:tcPr>
          <w:p w:rsidR="004032D3" w:rsidRPr="00D459A5" w:rsidRDefault="004032D3" w:rsidP="004032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Tạp chí Y Dược Cần Thơ</w:t>
            </w:r>
          </w:p>
        </w:tc>
      </w:tr>
      <w:tr w:rsidR="004032D3" w:rsidRPr="00D459A5" w:rsidTr="003D5E59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625" w:type="dxa"/>
            <w:vAlign w:val="center"/>
          </w:tcPr>
          <w:p w:rsidR="004032D3" w:rsidRPr="00D459A5" w:rsidRDefault="00D459A5" w:rsidP="004032D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10" w:type="dxa"/>
            <w:vAlign w:val="center"/>
          </w:tcPr>
          <w:p w:rsidR="004032D3" w:rsidRPr="00D459A5" w:rsidRDefault="004032D3" w:rsidP="004032D3">
            <w:pPr>
              <w:pStyle w:val="ListParagraph"/>
              <w:spacing w:line="360" w:lineRule="auto"/>
              <w:ind w:left="0"/>
              <w:jc w:val="both"/>
              <w:rPr>
                <w:bCs/>
                <w:sz w:val="26"/>
                <w:szCs w:val="26"/>
              </w:rPr>
            </w:pPr>
            <w:r w:rsidRPr="00D459A5">
              <w:rPr>
                <w:bCs/>
                <w:sz w:val="26"/>
                <w:szCs w:val="26"/>
              </w:rPr>
              <w:t>Nghiên cứu việc tổng hợp và hoạt tính kháng nấm, kháng khuẩn của các dẫn chất benzamidorhodanin và benzamidothiorhodanin</w:t>
            </w:r>
          </w:p>
        </w:tc>
        <w:tc>
          <w:tcPr>
            <w:tcW w:w="2430" w:type="dxa"/>
            <w:vAlign w:val="center"/>
          </w:tcPr>
          <w:p w:rsidR="004032D3" w:rsidRPr="00D459A5" w:rsidRDefault="004032D3" w:rsidP="004032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Phạm Thị Tố Liên</w:t>
            </w:r>
          </w:p>
        </w:tc>
        <w:tc>
          <w:tcPr>
            <w:tcW w:w="1260" w:type="dxa"/>
            <w:vAlign w:val="center"/>
          </w:tcPr>
          <w:p w:rsidR="004032D3" w:rsidRPr="00D459A5" w:rsidRDefault="004032D3" w:rsidP="004032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146" w:type="dxa"/>
            <w:vAlign w:val="center"/>
          </w:tcPr>
          <w:p w:rsidR="004032D3" w:rsidRPr="00D459A5" w:rsidRDefault="004032D3" w:rsidP="004032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Tạp chí Y Dược Cần Thơ</w:t>
            </w:r>
          </w:p>
        </w:tc>
      </w:tr>
      <w:tr w:rsidR="003D5E59" w:rsidRPr="00D459A5" w:rsidTr="003D5E59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625" w:type="dxa"/>
            <w:vAlign w:val="center"/>
          </w:tcPr>
          <w:p w:rsidR="003D5E59" w:rsidRPr="00D459A5" w:rsidRDefault="00D459A5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10" w:type="dxa"/>
            <w:vAlign w:val="center"/>
          </w:tcPr>
          <w:p w:rsidR="003D5E59" w:rsidRPr="00D459A5" w:rsidRDefault="003D5E59" w:rsidP="003D5E59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D459A5">
              <w:rPr>
                <w:bCs/>
                <w:sz w:val="26"/>
                <w:szCs w:val="26"/>
              </w:rPr>
              <w:t>Assessment of medicine management and its supply in national health insurance at general hospitals in Can Tho city in the period of 2016-2017</w:t>
            </w:r>
          </w:p>
        </w:tc>
        <w:tc>
          <w:tcPr>
            <w:tcW w:w="2430" w:type="dxa"/>
            <w:vAlign w:val="center"/>
          </w:tcPr>
          <w:p w:rsidR="003D5E59" w:rsidRPr="00D459A5" w:rsidRDefault="003D5E59" w:rsidP="003D5E59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D459A5">
              <w:rPr>
                <w:sz w:val="26"/>
                <w:szCs w:val="26"/>
              </w:rPr>
              <w:t>Võ Thị Mỹ Hương</w:t>
            </w:r>
          </w:p>
        </w:tc>
        <w:tc>
          <w:tcPr>
            <w:tcW w:w="1260" w:type="dxa"/>
            <w:vAlign w:val="center"/>
          </w:tcPr>
          <w:p w:rsidR="003D5E59" w:rsidRPr="00D459A5" w:rsidRDefault="003D5E59" w:rsidP="003D5E59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D459A5">
              <w:rPr>
                <w:sz w:val="26"/>
                <w:szCs w:val="26"/>
              </w:rPr>
              <w:t>2019</w:t>
            </w:r>
          </w:p>
        </w:tc>
        <w:tc>
          <w:tcPr>
            <w:tcW w:w="2146" w:type="dxa"/>
            <w:vAlign w:val="center"/>
          </w:tcPr>
          <w:p w:rsidR="003D5E59" w:rsidRPr="00D459A5" w:rsidRDefault="003D5E59" w:rsidP="003D5E59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D459A5">
              <w:rPr>
                <w:sz w:val="26"/>
                <w:szCs w:val="26"/>
              </w:rPr>
              <w:t>Tạp chí Y Dược học quân sự</w:t>
            </w:r>
          </w:p>
        </w:tc>
      </w:tr>
      <w:tr w:rsidR="003D5E59" w:rsidRPr="00D459A5" w:rsidTr="003D5E59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625" w:type="dxa"/>
            <w:vAlign w:val="center"/>
          </w:tcPr>
          <w:p w:rsidR="003D5E59" w:rsidRPr="00D459A5" w:rsidRDefault="00D459A5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10" w:type="dxa"/>
            <w:vAlign w:val="center"/>
          </w:tcPr>
          <w:p w:rsidR="003D5E59" w:rsidRPr="00D459A5" w:rsidRDefault="003D5E59" w:rsidP="003D5E59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D459A5">
              <w:rPr>
                <w:bCs/>
                <w:sz w:val="26"/>
                <w:szCs w:val="26"/>
              </w:rPr>
              <w:t>Assessment of outpatient drug prescription with national health insurance at Phongdien medical center during the period of 2017-2018</w:t>
            </w:r>
          </w:p>
        </w:tc>
        <w:tc>
          <w:tcPr>
            <w:tcW w:w="2430" w:type="dxa"/>
            <w:vAlign w:val="center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Võ Thị Mỹ Hương</w:t>
            </w:r>
          </w:p>
        </w:tc>
        <w:tc>
          <w:tcPr>
            <w:tcW w:w="1260" w:type="dxa"/>
            <w:vAlign w:val="center"/>
          </w:tcPr>
          <w:p w:rsidR="003D5E59" w:rsidRPr="00D459A5" w:rsidRDefault="003D5E59" w:rsidP="003D5E59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D459A5">
              <w:rPr>
                <w:sz w:val="26"/>
                <w:szCs w:val="26"/>
              </w:rPr>
              <w:t>2019</w:t>
            </w:r>
          </w:p>
        </w:tc>
        <w:tc>
          <w:tcPr>
            <w:tcW w:w="2146" w:type="dxa"/>
            <w:vAlign w:val="center"/>
          </w:tcPr>
          <w:p w:rsidR="003D5E59" w:rsidRPr="00D459A5" w:rsidRDefault="003D5E59" w:rsidP="003D5E59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D459A5">
              <w:rPr>
                <w:sz w:val="26"/>
                <w:szCs w:val="26"/>
              </w:rPr>
              <w:t>Tạp chí Y Dược học quân sự</w:t>
            </w:r>
          </w:p>
        </w:tc>
      </w:tr>
      <w:tr w:rsidR="003D5E59" w:rsidRPr="00D459A5" w:rsidTr="003D5E59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625" w:type="dxa"/>
            <w:vAlign w:val="center"/>
          </w:tcPr>
          <w:p w:rsidR="003D5E59" w:rsidRPr="00D459A5" w:rsidRDefault="00D459A5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410" w:type="dxa"/>
            <w:vAlign w:val="center"/>
          </w:tcPr>
          <w:p w:rsidR="003D5E59" w:rsidRPr="00D459A5" w:rsidRDefault="003D5E59" w:rsidP="003D5E59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D459A5">
              <w:rPr>
                <w:sz w:val="26"/>
                <w:szCs w:val="26"/>
              </w:rPr>
              <w:t>Analysis of prescription indicators for outpatients with health insurance in outpatients department at Can Tho University of medicine and pharmacy hospital in the period 2017-2018</w:t>
            </w:r>
          </w:p>
        </w:tc>
        <w:tc>
          <w:tcPr>
            <w:tcW w:w="2430" w:type="dxa"/>
            <w:vAlign w:val="center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Võ Thị Mỹ Hương</w:t>
            </w:r>
          </w:p>
        </w:tc>
        <w:tc>
          <w:tcPr>
            <w:tcW w:w="1260" w:type="dxa"/>
            <w:vAlign w:val="center"/>
          </w:tcPr>
          <w:p w:rsidR="003D5E59" w:rsidRPr="00D459A5" w:rsidRDefault="003D5E59" w:rsidP="003D5E5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146" w:type="dxa"/>
          </w:tcPr>
          <w:p w:rsidR="003D5E59" w:rsidRPr="00D459A5" w:rsidRDefault="003D5E59" w:rsidP="003D5E5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International Journal of Pharmacy and Pharmaceutical Sciences</w:t>
            </w:r>
          </w:p>
        </w:tc>
      </w:tr>
      <w:tr w:rsidR="003D5E59" w:rsidRPr="00D459A5" w:rsidTr="003D5E59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625" w:type="dxa"/>
            <w:vAlign w:val="center"/>
          </w:tcPr>
          <w:p w:rsidR="003D5E59" w:rsidRPr="00D459A5" w:rsidRDefault="00D459A5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10" w:type="dxa"/>
            <w:vAlign w:val="center"/>
          </w:tcPr>
          <w:p w:rsidR="003D5E59" w:rsidRPr="00D459A5" w:rsidRDefault="003D5E59" w:rsidP="003D5E59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D459A5">
              <w:rPr>
                <w:sz w:val="26"/>
                <w:szCs w:val="26"/>
                <w:shd w:val="clear" w:color="auto" w:fill="FFFFFF"/>
              </w:rPr>
              <w:t>Evaluation of prescribing indicators for paediatric outpatient under six years old in district hospitals of Can Tho city in the period of 2015-2016</w:t>
            </w:r>
          </w:p>
        </w:tc>
        <w:tc>
          <w:tcPr>
            <w:tcW w:w="2430" w:type="dxa"/>
            <w:vAlign w:val="center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Võ Thị Mỹ Hương</w:t>
            </w:r>
          </w:p>
        </w:tc>
        <w:tc>
          <w:tcPr>
            <w:tcW w:w="1260" w:type="dxa"/>
            <w:vAlign w:val="center"/>
          </w:tcPr>
          <w:p w:rsidR="003D5E59" w:rsidRPr="00D459A5" w:rsidRDefault="003D5E59" w:rsidP="003D5E5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146" w:type="dxa"/>
          </w:tcPr>
          <w:p w:rsidR="003D5E59" w:rsidRPr="00D459A5" w:rsidRDefault="003D5E59" w:rsidP="003D5E5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International Journal of Pharmacy and Pharmaceutical Sciences</w:t>
            </w:r>
          </w:p>
        </w:tc>
      </w:tr>
      <w:tr w:rsidR="003D5E59" w:rsidRPr="00D459A5" w:rsidTr="003D5E59">
        <w:tblPrEx>
          <w:tblCellMar>
            <w:top w:w="0" w:type="dxa"/>
            <w:bottom w:w="0" w:type="dxa"/>
          </w:tblCellMar>
        </w:tblPrEx>
        <w:trPr>
          <w:trHeight w:val="2222"/>
          <w:jc w:val="center"/>
        </w:trPr>
        <w:tc>
          <w:tcPr>
            <w:tcW w:w="625" w:type="dxa"/>
            <w:vAlign w:val="center"/>
          </w:tcPr>
          <w:p w:rsidR="003D5E59" w:rsidRPr="00D459A5" w:rsidRDefault="00D459A5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10" w:type="dxa"/>
          </w:tcPr>
          <w:p w:rsidR="003D5E59" w:rsidRPr="00D459A5" w:rsidRDefault="003D5E59" w:rsidP="003D5E5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Assessment of outpatient care indicators at eleven health state establishments in Can Tho city during the period of 2016-2017</w:t>
            </w:r>
          </w:p>
        </w:tc>
        <w:tc>
          <w:tcPr>
            <w:tcW w:w="2430" w:type="dxa"/>
            <w:vAlign w:val="center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Võ Thị Mỹ Hương</w:t>
            </w:r>
          </w:p>
        </w:tc>
        <w:tc>
          <w:tcPr>
            <w:tcW w:w="1260" w:type="dxa"/>
            <w:vAlign w:val="center"/>
          </w:tcPr>
          <w:p w:rsidR="003D5E59" w:rsidRPr="00D459A5" w:rsidRDefault="003D5E59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146" w:type="dxa"/>
            <w:vAlign w:val="center"/>
          </w:tcPr>
          <w:p w:rsidR="003D5E59" w:rsidRPr="00D459A5" w:rsidRDefault="003D5E59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Journal of Military Pharmaco-Medicine</w:t>
            </w:r>
          </w:p>
        </w:tc>
      </w:tr>
      <w:tr w:rsidR="003D5E59" w:rsidRPr="00D459A5" w:rsidTr="003D5E59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625" w:type="dxa"/>
            <w:vAlign w:val="center"/>
          </w:tcPr>
          <w:p w:rsidR="003D5E59" w:rsidRPr="00D459A5" w:rsidRDefault="00D459A5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10" w:type="dxa"/>
          </w:tcPr>
          <w:p w:rsidR="003D5E59" w:rsidRPr="00D459A5" w:rsidRDefault="003D5E59" w:rsidP="003D5E5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Đánh giá hiệu quả của các giải pháp can thiệp việc thực hiện quy chế kê đơn thuốc ngoại trú tại 11 cơ sở y tế công lập ở thành phố Cần Thơ giai đoạn 2016-2018.</w:t>
            </w:r>
          </w:p>
        </w:tc>
        <w:tc>
          <w:tcPr>
            <w:tcW w:w="2430" w:type="dxa"/>
            <w:vAlign w:val="center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Võ Thị Mỹ Hương</w:t>
            </w:r>
          </w:p>
        </w:tc>
        <w:tc>
          <w:tcPr>
            <w:tcW w:w="1260" w:type="dxa"/>
            <w:vAlign w:val="center"/>
          </w:tcPr>
          <w:p w:rsidR="003D5E59" w:rsidRPr="00D459A5" w:rsidRDefault="003D5E59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146" w:type="dxa"/>
            <w:vAlign w:val="center"/>
          </w:tcPr>
          <w:p w:rsidR="003D5E59" w:rsidRPr="00D459A5" w:rsidRDefault="003D5E59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Tạp chí Y học Việt Nam</w:t>
            </w:r>
          </w:p>
        </w:tc>
      </w:tr>
      <w:tr w:rsidR="003D5E59" w:rsidRPr="00D459A5" w:rsidTr="003D5E59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625" w:type="dxa"/>
            <w:vAlign w:val="center"/>
          </w:tcPr>
          <w:p w:rsidR="003D5E59" w:rsidRPr="00D459A5" w:rsidRDefault="00D459A5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10" w:type="dxa"/>
          </w:tcPr>
          <w:p w:rsidR="003D5E59" w:rsidRPr="00D459A5" w:rsidRDefault="003D5E59" w:rsidP="003D5E5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Khảo sát sự hài lòng trong cấp phát thuốc bệnh nhân ngoại trú tại khoa Dược bệnh viện đa khoa quận Ô Môn giai đoạn 2017-2018</w:t>
            </w:r>
          </w:p>
        </w:tc>
        <w:tc>
          <w:tcPr>
            <w:tcW w:w="2430" w:type="dxa"/>
            <w:vAlign w:val="center"/>
          </w:tcPr>
          <w:p w:rsidR="003D5E59" w:rsidRPr="00D459A5" w:rsidRDefault="003D5E59" w:rsidP="003D5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Võ Thị Mỹ Hương</w:t>
            </w:r>
          </w:p>
        </w:tc>
        <w:tc>
          <w:tcPr>
            <w:tcW w:w="1260" w:type="dxa"/>
            <w:vAlign w:val="center"/>
          </w:tcPr>
          <w:p w:rsidR="003D5E59" w:rsidRPr="00D459A5" w:rsidRDefault="003D5E59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146" w:type="dxa"/>
            <w:vAlign w:val="center"/>
          </w:tcPr>
          <w:p w:rsidR="003D5E59" w:rsidRPr="00D459A5" w:rsidRDefault="003D5E59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Tạp chí Y Dược lâm sàng 108</w:t>
            </w:r>
          </w:p>
        </w:tc>
      </w:tr>
      <w:tr w:rsidR="00CE20AA" w:rsidRPr="00D459A5" w:rsidTr="003D5E59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625" w:type="dxa"/>
            <w:vAlign w:val="center"/>
          </w:tcPr>
          <w:p w:rsidR="00CE20AA" w:rsidRPr="00D459A5" w:rsidRDefault="00D459A5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10" w:type="dxa"/>
          </w:tcPr>
          <w:p w:rsidR="00CE20AA" w:rsidRPr="00D459A5" w:rsidRDefault="00CE20AA" w:rsidP="003D5E5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Tổng hợp và thử hoạt tính kháng khuẩn của một số dẫn chất ngưng tụ từ 1,3-</w:t>
            </w:r>
            <w:r w:rsidRPr="00D459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diaryl-4-formylpyrazol và 3-salicylamidorhodanin</w:t>
            </w:r>
          </w:p>
        </w:tc>
        <w:tc>
          <w:tcPr>
            <w:tcW w:w="2430" w:type="dxa"/>
            <w:vAlign w:val="center"/>
          </w:tcPr>
          <w:p w:rsidR="00CE20AA" w:rsidRPr="00D459A5" w:rsidRDefault="00CE20AA" w:rsidP="003D5E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Huỳnh Trường Hiệp</w:t>
            </w:r>
          </w:p>
          <w:p w:rsidR="00CE20AA" w:rsidRPr="00D459A5" w:rsidRDefault="00CE20AA" w:rsidP="00CE2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Phạm Thị Tố Liên</w:t>
            </w:r>
          </w:p>
        </w:tc>
        <w:tc>
          <w:tcPr>
            <w:tcW w:w="1260" w:type="dxa"/>
            <w:vAlign w:val="center"/>
          </w:tcPr>
          <w:p w:rsidR="00CE20AA" w:rsidRPr="00D459A5" w:rsidRDefault="00CE20AA" w:rsidP="003D5E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146" w:type="dxa"/>
            <w:vAlign w:val="center"/>
          </w:tcPr>
          <w:p w:rsidR="002D2F38" w:rsidRPr="00D459A5" w:rsidRDefault="00CE20AA" w:rsidP="002D2F3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Tạp chí Dược học</w:t>
            </w:r>
          </w:p>
        </w:tc>
      </w:tr>
      <w:tr w:rsidR="002D2F38" w:rsidRPr="00D459A5" w:rsidTr="003D5E59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625" w:type="dxa"/>
            <w:vAlign w:val="center"/>
          </w:tcPr>
          <w:p w:rsidR="002D2F38" w:rsidRPr="00D459A5" w:rsidRDefault="00D459A5" w:rsidP="002D2F3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410" w:type="dxa"/>
          </w:tcPr>
          <w:p w:rsidR="002D2F38" w:rsidRPr="00D459A5" w:rsidRDefault="002D2F38" w:rsidP="002D2F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Nghiên cứu tổng hợp và thử hoạt tính kháng vi khuẩn của một số dẫn chất 5-(halogenobenzyliden)-3-(4-clorosalicylamido)rhodanin</w:t>
            </w:r>
          </w:p>
        </w:tc>
        <w:tc>
          <w:tcPr>
            <w:tcW w:w="2430" w:type="dxa"/>
            <w:vAlign w:val="center"/>
          </w:tcPr>
          <w:p w:rsidR="002D2F38" w:rsidRPr="00D459A5" w:rsidRDefault="002D2F38" w:rsidP="002D2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Huỳnh Trường Hiệp</w:t>
            </w:r>
          </w:p>
          <w:p w:rsidR="002D2F38" w:rsidRPr="00D459A5" w:rsidRDefault="002D2F38" w:rsidP="002D2F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Phạm Thị Tố Liên</w:t>
            </w:r>
          </w:p>
        </w:tc>
        <w:tc>
          <w:tcPr>
            <w:tcW w:w="1260" w:type="dxa"/>
            <w:vAlign w:val="center"/>
          </w:tcPr>
          <w:p w:rsidR="002D2F38" w:rsidRPr="00D459A5" w:rsidRDefault="002D2F38" w:rsidP="002D2F3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146" w:type="dxa"/>
            <w:vAlign w:val="center"/>
          </w:tcPr>
          <w:p w:rsidR="002D2F38" w:rsidRPr="00D459A5" w:rsidRDefault="002D2F38" w:rsidP="002D2F3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Tạp chí Dược học</w:t>
            </w:r>
          </w:p>
        </w:tc>
      </w:tr>
      <w:tr w:rsidR="00D459A5" w:rsidRPr="00D459A5" w:rsidTr="00A734AB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625" w:type="dxa"/>
            <w:vAlign w:val="center"/>
          </w:tcPr>
          <w:p w:rsidR="00D459A5" w:rsidRPr="00D459A5" w:rsidRDefault="00D459A5" w:rsidP="00D459A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10" w:type="dxa"/>
            <w:vAlign w:val="bottom"/>
          </w:tcPr>
          <w:p w:rsidR="00D459A5" w:rsidRPr="00D459A5" w:rsidRDefault="00D459A5" w:rsidP="00D45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Nghiên cứu tình hình và đánh giá hiệu quả sử dụng thuốc theo phân tích ABC/ven tại Bệnh viện da liễu thành phố Cần Thơ năm 2018</w:t>
            </w:r>
          </w:p>
        </w:tc>
        <w:tc>
          <w:tcPr>
            <w:tcW w:w="2430" w:type="dxa"/>
            <w:vAlign w:val="center"/>
          </w:tcPr>
          <w:p w:rsidR="00D459A5" w:rsidRPr="00D459A5" w:rsidRDefault="00D459A5" w:rsidP="00D4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Phạm Thị Tố Liên</w:t>
            </w:r>
          </w:p>
        </w:tc>
        <w:tc>
          <w:tcPr>
            <w:tcW w:w="1260" w:type="dxa"/>
            <w:vAlign w:val="center"/>
          </w:tcPr>
          <w:p w:rsidR="00D459A5" w:rsidRPr="00D459A5" w:rsidRDefault="00D459A5" w:rsidP="00D4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146" w:type="dxa"/>
          </w:tcPr>
          <w:p w:rsidR="00D459A5" w:rsidRPr="00D459A5" w:rsidRDefault="00D459A5" w:rsidP="00D45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Tạp chí Y Dược Cần Thơ</w:t>
            </w:r>
          </w:p>
        </w:tc>
      </w:tr>
      <w:tr w:rsidR="00D459A5" w:rsidRPr="00D459A5" w:rsidTr="00A734AB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625" w:type="dxa"/>
            <w:vAlign w:val="center"/>
          </w:tcPr>
          <w:p w:rsidR="00D459A5" w:rsidRPr="00D459A5" w:rsidRDefault="00D459A5" w:rsidP="00D459A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10" w:type="dxa"/>
            <w:vAlign w:val="bottom"/>
          </w:tcPr>
          <w:p w:rsidR="00D459A5" w:rsidRPr="00D459A5" w:rsidRDefault="00D459A5" w:rsidP="00D45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Nghiên cứu tổng hợp và thử hoạt tính kháng khuẩn, kháng nấm của các dẫn chất ngưng tụ từ 1,3-diphenyl-4-formyl-1h-pyrazol và 3 -benzoylamidorhodanin</w:t>
            </w:r>
          </w:p>
        </w:tc>
        <w:tc>
          <w:tcPr>
            <w:tcW w:w="2430" w:type="dxa"/>
            <w:vAlign w:val="center"/>
          </w:tcPr>
          <w:p w:rsidR="00D459A5" w:rsidRPr="00D459A5" w:rsidRDefault="00D459A5" w:rsidP="00D4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Huỳnh Trường Hiệp</w:t>
            </w:r>
          </w:p>
        </w:tc>
        <w:tc>
          <w:tcPr>
            <w:tcW w:w="1260" w:type="dxa"/>
            <w:vAlign w:val="center"/>
          </w:tcPr>
          <w:p w:rsidR="00D459A5" w:rsidRPr="00D459A5" w:rsidRDefault="00D459A5" w:rsidP="00D45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146" w:type="dxa"/>
          </w:tcPr>
          <w:p w:rsidR="00D459A5" w:rsidRPr="00D459A5" w:rsidRDefault="00D459A5" w:rsidP="00D45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9A5">
              <w:rPr>
                <w:rFonts w:ascii="Times New Roman" w:hAnsi="Times New Roman" w:cs="Times New Roman"/>
                <w:sz w:val="26"/>
                <w:szCs w:val="26"/>
              </w:rPr>
              <w:t>Tạp chí Y Dược Cần Thơ</w:t>
            </w:r>
          </w:p>
        </w:tc>
      </w:tr>
    </w:tbl>
    <w:p w:rsidR="003D5E59" w:rsidRPr="00D459A5" w:rsidRDefault="003D5E59" w:rsidP="003D5E5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:rsidR="003D5E59" w:rsidRPr="00D459A5" w:rsidRDefault="003D5E59">
      <w:pPr>
        <w:rPr>
          <w:rFonts w:ascii="Times New Roman" w:hAnsi="Times New Roman" w:cs="Times New Roman"/>
        </w:rPr>
      </w:pPr>
    </w:p>
    <w:sectPr w:rsidR="003D5E59" w:rsidRPr="00D4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59"/>
    <w:rsid w:val="00135FFC"/>
    <w:rsid w:val="002733C9"/>
    <w:rsid w:val="002D2F38"/>
    <w:rsid w:val="003D5E59"/>
    <w:rsid w:val="004032D3"/>
    <w:rsid w:val="00C7489D"/>
    <w:rsid w:val="00CE20AA"/>
    <w:rsid w:val="00D459A5"/>
    <w:rsid w:val="00F6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8523B"/>
  <w15:chartTrackingRefBased/>
  <w15:docId w15:val="{03F98C82-5475-45DF-A9E6-EBAE6A7B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DocumentMap"/>
    <w:autoRedefine/>
    <w:rsid w:val="003D5E59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5E5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5E59"/>
    <w:rPr>
      <w:rFonts w:ascii="Segoe UI" w:hAnsi="Segoe UI" w:cs="Segoe UI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E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5E59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BF52-83F2-429B-BEB6-E1B193E1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2020-12-08T09:16:00Z</dcterms:created>
  <dcterms:modified xsi:type="dcterms:W3CDTF">2020-12-08T09:47:00Z</dcterms:modified>
</cp:coreProperties>
</file>